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067D5" w14:textId="448C308E" w:rsidR="00355F69" w:rsidRDefault="00966FFA">
      <w:pPr>
        <w:pStyle w:val="CRCoverPage"/>
        <w:tabs>
          <w:tab w:val="right" w:pos="9639"/>
        </w:tabs>
        <w:spacing w:after="0"/>
        <w:rPr>
          <w:rFonts w:eastAsia="SimSun"/>
          <w:b/>
          <w:i/>
          <w:sz w:val="28"/>
          <w:lang w:val="en-US" w:eastAsia="zh-CN"/>
        </w:rPr>
      </w:pPr>
      <w:r>
        <w:rPr>
          <w:b/>
          <w:sz w:val="24"/>
        </w:rPr>
        <w:t>3GPP TSG-SA3 Meeting #113</w:t>
      </w:r>
      <w:r>
        <w:rPr>
          <w:b/>
          <w:i/>
          <w:sz w:val="24"/>
        </w:rPr>
        <w:t xml:space="preserve"> </w:t>
      </w:r>
      <w:r>
        <w:rPr>
          <w:b/>
          <w:i/>
          <w:sz w:val="28"/>
        </w:rPr>
        <w:tab/>
        <w:t>S3-23</w:t>
      </w:r>
      <w:r>
        <w:rPr>
          <w:rFonts w:eastAsia="SimSun"/>
          <w:b/>
          <w:i/>
          <w:sz w:val="28"/>
          <w:lang w:val="en-US" w:eastAsia="zh-CN"/>
        </w:rPr>
        <w:t>4</w:t>
      </w:r>
      <w:r>
        <w:rPr>
          <w:rFonts w:eastAsia="SimSun" w:hint="eastAsia"/>
          <w:b/>
          <w:i/>
          <w:sz w:val="28"/>
          <w:lang w:val="en-US" w:eastAsia="zh-CN"/>
        </w:rPr>
        <w:t>987</w:t>
      </w:r>
    </w:p>
    <w:p w14:paraId="687C1671" w14:textId="77777777" w:rsidR="00355F69" w:rsidRDefault="00966FFA">
      <w:pPr>
        <w:pStyle w:val="Header"/>
        <w:tabs>
          <w:tab w:val="left" w:pos="5670"/>
        </w:tabs>
        <w:rPr>
          <w:sz w:val="22"/>
          <w:szCs w:val="22"/>
        </w:rPr>
      </w:pPr>
      <w:r>
        <w:rPr>
          <w:sz w:val="24"/>
        </w:rPr>
        <w:t>Chicago, US, 6 - 10 August 2023</w:t>
      </w:r>
      <w:r>
        <w:rPr>
          <w:sz w:val="24"/>
        </w:rPr>
        <w:tab/>
      </w:r>
    </w:p>
    <w:p w14:paraId="7B75D280" w14:textId="77777777" w:rsidR="00355F69" w:rsidRDefault="00355F69">
      <w:pPr>
        <w:rPr>
          <w:rFonts w:ascii="Arial" w:hAnsi="Arial" w:cs="Arial"/>
        </w:rPr>
      </w:pPr>
    </w:p>
    <w:p w14:paraId="72197674" w14:textId="77777777" w:rsidR="00355F69" w:rsidRDefault="00966FF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Rely </w:t>
      </w:r>
      <w:r>
        <w:rPr>
          <w:rFonts w:ascii="Arial" w:hAnsi="Arial" w:cs="Arial"/>
          <w:b/>
          <w:sz w:val="22"/>
          <w:szCs w:val="22"/>
        </w:rPr>
        <w:t>LS on LI for AKMA in roaming</w:t>
      </w:r>
    </w:p>
    <w:p w14:paraId="55E22704" w14:textId="77777777" w:rsidR="00355F69" w:rsidRDefault="00966FFA">
      <w:pPr>
        <w:spacing w:after="60"/>
        <w:ind w:left="1985" w:hanging="1985"/>
        <w:rPr>
          <w:rFonts w:ascii="Arial" w:hAnsi="Arial"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t>LS S3-233536 on</w:t>
      </w:r>
      <w:sdt>
        <w:sdtPr>
          <w:rPr>
            <w:rFonts w:hint="eastAsia"/>
            <w:color w:val="000000" w:themeColor="text1"/>
          </w:rPr>
          <w:alias w:val="Document Title"/>
          <w:tag w:val="GSMATitle"/>
          <w:id w:val="2097131518"/>
          <w:placeholder>
            <w:docPart w:val="{5338d421-9304-4e5c-b030-a7952b425ab7}"/>
          </w:placeholder>
          <w:text/>
        </w:sdtPr>
        <w:sdtEndPr/>
        <w:sdtContent>
          <w:r>
            <w:rPr>
              <w:rFonts w:ascii="Arial" w:hAnsi="Arial" w:cs="Arial"/>
              <w:b/>
              <w:sz w:val="22"/>
              <w:szCs w:val="22"/>
            </w:rPr>
            <w:t xml:space="preserve"> LI for AKMA in roaming</w:t>
          </w:r>
        </w:sdtContent>
      </w:sdt>
      <w:r>
        <w:rPr>
          <w:rFonts w:ascii="Arial" w:hAnsi="Arial" w:cs="Arial"/>
          <w:b/>
          <w:bCs/>
          <w:sz w:val="22"/>
          <w:szCs w:val="22"/>
        </w:rPr>
        <w:t xml:space="preserve"> from </w:t>
      </w:r>
      <w:r>
        <w:rPr>
          <w:rFonts w:ascii="Arial" w:hAnsi="Arial" w:cs="Arial" w:hint="eastAsia"/>
          <w:b/>
          <w:bCs/>
          <w:sz w:val="22"/>
          <w:szCs w:val="22"/>
          <w:lang w:val="en-US" w:eastAsia="zh-CN"/>
        </w:rPr>
        <w:t>3GPP SA3-LI</w:t>
      </w:r>
    </w:p>
    <w:p w14:paraId="5FFFAD6D" w14:textId="77777777" w:rsidR="00355F69" w:rsidRDefault="00966FFA">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eastAsia="SimSun" w:hAnsi="Arial" w:cs="Arial" w:hint="eastAsia"/>
          <w:b/>
          <w:sz w:val="22"/>
          <w:szCs w:val="22"/>
          <w:lang w:val="en-US" w:eastAsia="zh-CN"/>
        </w:rPr>
        <w:t>Rel-18</w:t>
      </w:r>
    </w:p>
    <w:bookmarkEnd w:id="2"/>
    <w:bookmarkEnd w:id="3"/>
    <w:bookmarkEnd w:id="4"/>
    <w:p w14:paraId="6EAD1ACB" w14:textId="77777777" w:rsidR="00355F69" w:rsidRDefault="00966FFA">
      <w:pPr>
        <w:spacing w:after="60"/>
        <w:ind w:left="1985" w:hanging="1985"/>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sz w:val="22"/>
          <w:szCs w:val="22"/>
          <w:lang w:val="en-US" w:eastAsia="zh-CN"/>
        </w:rPr>
        <w:t>LI18</w:t>
      </w:r>
    </w:p>
    <w:p w14:paraId="01E9C2AE" w14:textId="77777777" w:rsidR="00355F69" w:rsidRDefault="00355F69">
      <w:pPr>
        <w:spacing w:after="60"/>
        <w:ind w:left="1985" w:hanging="1985"/>
      </w:pPr>
    </w:p>
    <w:p w14:paraId="7FDE3418" w14:textId="3B3DB328" w:rsidR="00355F69" w:rsidRDefault="00966FFA">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hAnsi="Arial" w:cs="Arial"/>
          <w:b/>
          <w:sz w:val="22"/>
          <w:szCs w:val="22"/>
        </w:rPr>
        <w:t>3GPP SA3 meeting #113</w:t>
      </w:r>
    </w:p>
    <w:p w14:paraId="0A818758" w14:textId="77777777" w:rsidR="00355F69" w:rsidRDefault="00966FFA">
      <w:pPr>
        <w:spacing w:after="60"/>
        <w:ind w:left="1985" w:hanging="1985"/>
        <w:rPr>
          <w:rFonts w:ascii="Arial" w:eastAsia="SimSun" w:hAnsi="Arial" w:cs="Arial"/>
          <w:b/>
          <w:sz w:val="22"/>
          <w:szCs w:val="22"/>
          <w:lang w:val="en-US" w:eastAsia="zh-CN"/>
        </w:rPr>
      </w:pPr>
      <w:r>
        <w:rPr>
          <w:rFonts w:ascii="Arial" w:hAnsi="Arial" w:cs="Arial"/>
          <w:b/>
          <w:sz w:val="22"/>
          <w:szCs w:val="22"/>
        </w:rPr>
        <w:t>To:</w:t>
      </w:r>
      <w:r>
        <w:rPr>
          <w:rFonts w:ascii="Arial" w:hAnsi="Arial" w:cs="Arial"/>
          <w:b/>
          <w:bCs/>
          <w:sz w:val="22"/>
          <w:szCs w:val="22"/>
        </w:rPr>
        <w:tab/>
      </w:r>
      <w:bookmarkStart w:id="5" w:name="OLE_LINK45"/>
      <w:bookmarkStart w:id="6" w:name="OLE_LINK46"/>
      <w:r>
        <w:rPr>
          <w:rFonts w:ascii="Arial" w:eastAsia="SimSun" w:hAnsi="Arial" w:cs="Arial" w:hint="eastAsia"/>
          <w:b/>
          <w:sz w:val="22"/>
          <w:szCs w:val="22"/>
          <w:lang w:val="en-US" w:eastAsia="zh-CN"/>
        </w:rPr>
        <w:t>SA3-LI</w:t>
      </w:r>
    </w:p>
    <w:p w14:paraId="2631E082" w14:textId="3E431443" w:rsidR="00355F69" w:rsidRDefault="00966FFA">
      <w:pPr>
        <w:spacing w:after="60"/>
        <w:ind w:left="1985" w:hanging="1985"/>
        <w:rPr>
          <w:rFonts w:ascii="Arial" w:eastAsia="SimSun" w:hAnsi="Arial" w:cs="Arial"/>
          <w:b/>
          <w:sz w:val="22"/>
          <w:szCs w:val="22"/>
          <w:lang w:val="it-IT" w:eastAsia="zh-CN"/>
        </w:rPr>
      </w:pPr>
      <w:r>
        <w:rPr>
          <w:rFonts w:ascii="Arial" w:eastAsia="SimSun" w:hAnsi="Arial" w:cs="Arial" w:hint="eastAsia"/>
          <w:b/>
          <w:sz w:val="22"/>
          <w:szCs w:val="22"/>
          <w:lang w:val="en-US" w:eastAsia="zh-CN"/>
        </w:rPr>
        <w:t>Cc:</w:t>
      </w:r>
      <w:r>
        <w:rPr>
          <w:rFonts w:ascii="Arial" w:eastAsia="SimSun" w:hAnsi="Arial" w:cs="Arial" w:hint="eastAsia"/>
          <w:b/>
          <w:sz w:val="22"/>
          <w:szCs w:val="22"/>
          <w:lang w:val="en-US" w:eastAsia="zh-CN"/>
        </w:rPr>
        <w:tab/>
      </w:r>
      <w:bookmarkEnd w:id="5"/>
      <w:bookmarkEnd w:id="6"/>
      <w:r w:rsidR="00E426E7">
        <w:rPr>
          <w:rFonts w:ascii="Arial" w:eastAsia="SimSun" w:hAnsi="Arial" w:cs="Arial"/>
          <w:b/>
          <w:sz w:val="22"/>
          <w:szCs w:val="22"/>
          <w:lang w:val="en-US" w:eastAsia="zh-CN"/>
        </w:rPr>
        <w:t xml:space="preserve">CT3, </w:t>
      </w:r>
      <w:r>
        <w:rPr>
          <w:rFonts w:ascii="Arial" w:eastAsia="SimSun" w:hAnsi="Arial" w:cs="Arial" w:hint="eastAsia"/>
          <w:b/>
          <w:sz w:val="22"/>
          <w:szCs w:val="22"/>
          <w:lang w:val="it-IT" w:eastAsia="zh-CN"/>
        </w:rPr>
        <w:t>GSMA FASG</w:t>
      </w:r>
    </w:p>
    <w:p w14:paraId="627EB524" w14:textId="77777777" w:rsidR="00355F69" w:rsidRDefault="00355F69">
      <w:pPr>
        <w:spacing w:after="60"/>
        <w:ind w:left="1985" w:hanging="1985"/>
        <w:rPr>
          <w:bCs/>
          <w:lang w:val="it-IT"/>
        </w:rPr>
      </w:pPr>
    </w:p>
    <w:p w14:paraId="31F7FEB8" w14:textId="77777777" w:rsidR="00355F69" w:rsidRDefault="00966FFA">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b/>
          <w:bCs/>
          <w:sz w:val="22"/>
          <w:szCs w:val="22"/>
          <w:lang w:val="en-US" w:eastAsia="zh-CN"/>
        </w:rPr>
        <w:t>Minpeng Qi</w:t>
      </w:r>
    </w:p>
    <w:p w14:paraId="11F3AE1E" w14:textId="77777777" w:rsidR="00355F69" w:rsidRDefault="00966FFA">
      <w:pPr>
        <w:spacing w:after="60"/>
        <w:ind w:left="1985" w:hanging="1985"/>
        <w:rPr>
          <w:rFonts w:ascii="Arial" w:hAnsi="Arial" w:cs="Arial"/>
          <w:b/>
          <w:bCs/>
          <w:sz w:val="22"/>
          <w:szCs w:val="22"/>
        </w:rPr>
      </w:pPr>
      <w:r>
        <w:rPr>
          <w:rFonts w:ascii="Arial" w:hAnsi="Arial" w:cs="Arial"/>
          <w:b/>
          <w:bCs/>
          <w:sz w:val="22"/>
          <w:szCs w:val="22"/>
        </w:rPr>
        <w:tab/>
      </w:r>
      <w:r>
        <w:rPr>
          <w:rFonts w:ascii="Arial" w:eastAsia="SimSun" w:hAnsi="Arial" w:cs="Arial"/>
          <w:b/>
          <w:bCs/>
          <w:sz w:val="22"/>
          <w:szCs w:val="22"/>
          <w:lang w:val="en-US" w:eastAsia="zh-CN"/>
        </w:rPr>
        <w:t>qiminpeng</w:t>
      </w:r>
      <w:r>
        <w:rPr>
          <w:rFonts w:ascii="Arial" w:eastAsia="SimSun" w:hAnsi="Arial" w:cs="Arial" w:hint="eastAsia"/>
          <w:b/>
          <w:bCs/>
          <w:sz w:val="22"/>
          <w:szCs w:val="22"/>
          <w:lang w:val="en-US" w:eastAsia="zh-CN"/>
        </w:rPr>
        <w:t>@chinamobile.com</w:t>
      </w:r>
      <w:r>
        <w:rPr>
          <w:rFonts w:ascii="Arial" w:hAnsi="Arial" w:cs="Arial"/>
          <w:b/>
          <w:bCs/>
          <w:sz w:val="22"/>
          <w:szCs w:val="22"/>
        </w:rPr>
        <w:tab/>
      </w:r>
    </w:p>
    <w:p w14:paraId="4C6B5D22" w14:textId="77777777" w:rsidR="00355F69" w:rsidRDefault="00355F69">
      <w:pPr>
        <w:spacing w:after="60"/>
        <w:ind w:left="1985" w:hanging="1985"/>
        <w:rPr>
          <w:rFonts w:ascii="Arial" w:hAnsi="Arial" w:cs="Arial"/>
          <w:b/>
          <w:bCs/>
          <w:sz w:val="22"/>
          <w:szCs w:val="22"/>
        </w:rPr>
      </w:pPr>
    </w:p>
    <w:p w14:paraId="4DE0CFF2" w14:textId="77777777" w:rsidR="00355F69" w:rsidRDefault="00966FF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449654A6" w14:textId="77777777" w:rsidR="00355F69" w:rsidRDefault="00355F69">
      <w:pPr>
        <w:spacing w:after="60"/>
        <w:ind w:left="1985" w:hanging="1985"/>
        <w:rPr>
          <w:rFonts w:ascii="Arial" w:hAnsi="Arial" w:cs="Arial"/>
          <w:b/>
        </w:rPr>
      </w:pPr>
    </w:p>
    <w:p w14:paraId="563A470F" w14:textId="77777777" w:rsidR="00355F69" w:rsidRDefault="00966FFA">
      <w:pPr>
        <w:spacing w:after="60"/>
        <w:ind w:left="1985" w:hanging="1985"/>
        <w:rPr>
          <w:rFonts w:ascii="Arial" w:eastAsia="SimSun" w:hAnsi="Arial" w:cs="Arial"/>
          <w:bCs/>
          <w:lang w:val="en-US" w:eastAsia="zh-CN"/>
        </w:rPr>
      </w:pPr>
      <w:r>
        <w:rPr>
          <w:rFonts w:ascii="Arial" w:hAnsi="Arial" w:cs="Arial"/>
          <w:b/>
        </w:rPr>
        <w:t>Attachments:</w:t>
      </w:r>
      <w:r>
        <w:rPr>
          <w:rFonts w:ascii="Arial" w:hAnsi="Arial" w:cs="Arial"/>
          <w:bCs/>
        </w:rPr>
        <w:tab/>
      </w:r>
    </w:p>
    <w:p w14:paraId="14C4F3BA" w14:textId="77777777" w:rsidR="00355F69" w:rsidRDefault="00355F69">
      <w:pPr>
        <w:rPr>
          <w:rFonts w:ascii="Arial" w:hAnsi="Arial" w:cs="Arial"/>
        </w:rPr>
      </w:pPr>
    </w:p>
    <w:p w14:paraId="62C6E1E9" w14:textId="77777777" w:rsidR="00355F69" w:rsidRDefault="00966FFA">
      <w:pPr>
        <w:pStyle w:val="Heading1"/>
      </w:pPr>
      <w:r>
        <w:t>1</w:t>
      </w:r>
      <w:r>
        <w:tab/>
        <w:t>Overall description</w:t>
      </w:r>
    </w:p>
    <w:p w14:paraId="6E04D2D7" w14:textId="2CF2EA5D" w:rsidR="003C10E4" w:rsidRDefault="00B9310E">
      <w:pPr>
        <w:jc w:val="both"/>
        <w:rPr>
          <w:rFonts w:ascii="Arial" w:eastAsia="SimSun" w:hAnsi="Arial" w:cs="Arial"/>
          <w:color w:val="000000" w:themeColor="text1"/>
          <w:lang w:val="en-US" w:eastAsia="zh-CN"/>
        </w:rPr>
      </w:pPr>
      <w:r w:rsidRPr="00B9310E">
        <w:rPr>
          <w:rFonts w:ascii="Arial" w:eastAsia="SimSun" w:hAnsi="Arial" w:cs="Arial"/>
          <w:color w:val="000000" w:themeColor="text1"/>
          <w:lang w:val="en-US" w:eastAsia="zh-CN"/>
        </w:rPr>
        <w:t xml:space="preserve">SA3 thanks SA3-LI for the LS on LI for AKMA in roaming. SA3 has completed  AKMA phase 2 study TR 33.737; as part of that work, SA3 investigated several solution to address the LI requirements, but after much discussion were unable to find a workable normative solution. SA3 concluded the key issue of AKMA roaming  with the conclusion that no further normative solutions will be worked on for case 1 and 3 in support of LI for AKMA in roaming </w:t>
      </w:r>
    </w:p>
    <w:p w14:paraId="31AFA824" w14:textId="77777777" w:rsidR="003C10E4" w:rsidRDefault="003C10E4">
      <w:pPr>
        <w:jc w:val="both"/>
        <w:rPr>
          <w:rFonts w:ascii="Arial" w:eastAsia="SimSun" w:hAnsi="Arial" w:cs="Arial"/>
          <w:color w:val="000000" w:themeColor="text1"/>
          <w:lang w:val="en-US" w:eastAsia="zh-CN"/>
        </w:rPr>
      </w:pPr>
      <w:r w:rsidRPr="003C10E4">
        <w:rPr>
          <w:rFonts w:ascii="Arial" w:eastAsia="SimSun" w:hAnsi="Arial" w:cs="Arial"/>
          <w:color w:val="000000" w:themeColor="text1"/>
          <w:lang w:val="en-US" w:eastAsia="zh-CN"/>
        </w:rPr>
        <w:t>However, SA3 realizes that SA3-LI is not satisfied with the current status. To satisfy regulatory requirements, SA3 would like to point out that SA3 has agreed the following requirement in TS 33.535 (clause 4.6.1)</w:t>
      </w:r>
      <w:r>
        <w:rPr>
          <w:rFonts w:ascii="Arial" w:eastAsia="SimSun" w:hAnsi="Arial" w:cs="Arial"/>
          <w:color w:val="000000" w:themeColor="text1"/>
          <w:lang w:val="en-US" w:eastAsia="zh-CN"/>
        </w:rPr>
        <w:t>:</w:t>
      </w:r>
    </w:p>
    <w:p w14:paraId="15CD1055" w14:textId="4ABA84A9" w:rsidR="003C10E4" w:rsidRDefault="003C10E4" w:rsidP="003C10E4">
      <w:pPr>
        <w:ind w:left="720"/>
        <w:jc w:val="both"/>
        <w:rPr>
          <w:rFonts w:ascii="Arial" w:eastAsia="SimSun" w:hAnsi="Arial" w:cs="Arial"/>
          <w:color w:val="000000" w:themeColor="text1"/>
          <w:lang w:val="en-US" w:eastAsia="zh-CN"/>
        </w:rPr>
      </w:pPr>
      <w:r>
        <w:rPr>
          <w:rFonts w:ascii="Arial" w:eastAsia="SimSun" w:hAnsi="Arial" w:cs="Arial"/>
          <w:color w:val="000000" w:themeColor="text1"/>
          <w:lang w:val="en-US" w:eastAsia="zh-CN"/>
        </w:rPr>
        <w:t>"</w:t>
      </w:r>
      <w:r w:rsidRPr="003C10E4">
        <w:rPr>
          <w:rFonts w:ascii="Arial" w:eastAsia="SimSun" w:hAnsi="Arial" w:cs="Arial"/>
          <w:color w:val="000000" w:themeColor="text1"/>
          <w:lang w:val="en-US" w:eastAsia="zh-CN"/>
        </w:rPr>
        <w:t>The home network shall be able to control whether its subscriber is authorized to use the service in the visited network.</w:t>
      </w:r>
      <w:r>
        <w:rPr>
          <w:rFonts w:ascii="Arial" w:eastAsia="SimSun" w:hAnsi="Arial" w:cs="Arial"/>
          <w:color w:val="000000" w:themeColor="text1"/>
          <w:lang w:val="en-US" w:eastAsia="zh-CN"/>
        </w:rPr>
        <w:t>”</w:t>
      </w:r>
    </w:p>
    <w:p w14:paraId="5CF08592" w14:textId="77777777" w:rsidR="00675B38" w:rsidRPr="00675B38" w:rsidRDefault="00675B38" w:rsidP="00675B38">
      <w:pPr>
        <w:rPr>
          <w:rFonts w:ascii="Arial" w:eastAsia="SimSun" w:hAnsi="Arial" w:cs="Arial"/>
          <w:color w:val="000000" w:themeColor="text1"/>
          <w:lang w:val="en-US" w:eastAsia="zh-CN"/>
        </w:rPr>
      </w:pPr>
      <w:r w:rsidRPr="00675B38">
        <w:rPr>
          <w:rFonts w:ascii="Arial" w:eastAsia="SimSun" w:hAnsi="Arial" w:cs="Arial"/>
          <w:color w:val="000000" w:themeColor="text1"/>
          <w:lang w:val="en-US" w:eastAsia="zh-CN"/>
        </w:rPr>
        <w:t>SA3 holds that such a mechanism can be used to meet the LI-obligations in roaming, as concluded in TR 33.737 (clause 7.1):</w:t>
      </w:r>
    </w:p>
    <w:p w14:paraId="1D532AEA" w14:textId="59660099" w:rsidR="00675B38" w:rsidRDefault="00675B38" w:rsidP="00675B38">
      <w:pPr>
        <w:ind w:left="720"/>
        <w:rPr>
          <w:rFonts w:ascii="Arial" w:eastAsia="SimSun" w:hAnsi="Arial" w:cs="Arial"/>
          <w:color w:val="000000" w:themeColor="text1"/>
          <w:lang w:val="en-US" w:eastAsia="zh-CN"/>
        </w:rPr>
      </w:pPr>
      <w:r w:rsidRPr="00675B38">
        <w:rPr>
          <w:rFonts w:ascii="Arial" w:eastAsia="SimSun" w:hAnsi="Arial" w:cs="Arial"/>
          <w:color w:val="000000" w:themeColor="text1"/>
          <w:lang w:val="en-US" w:eastAsia="zh-CN"/>
        </w:rPr>
        <w:t>"</w:t>
      </w:r>
      <w:r>
        <w:rPr>
          <w:rFonts w:ascii="Arial" w:eastAsia="SimSun" w:hAnsi="Arial" w:cs="Arial"/>
          <w:color w:val="000000" w:themeColor="text1"/>
          <w:lang w:val="en-US" w:eastAsia="zh-CN"/>
        </w:rPr>
        <w:t>T</w:t>
      </w:r>
      <w:r w:rsidRPr="00675B38">
        <w:rPr>
          <w:rFonts w:ascii="Arial" w:eastAsia="SimSun" w:hAnsi="Arial" w:cs="Arial"/>
          <w:color w:val="000000" w:themeColor="text1"/>
          <w:lang w:val="en-US" w:eastAsia="zh-CN"/>
        </w:rPr>
        <w:t>he HPLMN is responsible to control whether its subscriber is authorized to use the AKMA services in the VPLMN. In particular, where applicable, the HPLMN is responsible for providing whatever necessary for the VPLMN to fulfill its legal obligations as described in TS 33.126 [8]”.</w:t>
      </w:r>
    </w:p>
    <w:p w14:paraId="1638DC00" w14:textId="093B1342" w:rsidR="00B9310E" w:rsidRDefault="00B9310E" w:rsidP="00675B38">
      <w:pPr>
        <w:rPr>
          <w:rFonts w:ascii="Arial" w:eastAsia="SimSun" w:hAnsi="Arial" w:cs="Arial"/>
          <w:color w:val="000000" w:themeColor="text1"/>
          <w:lang w:val="en-US" w:eastAsia="zh-CN"/>
        </w:rPr>
      </w:pPr>
      <w:r w:rsidRPr="00B9310E">
        <w:rPr>
          <w:rFonts w:ascii="Arial" w:eastAsia="SimSun" w:hAnsi="Arial" w:cs="Arial"/>
          <w:color w:val="000000" w:themeColor="text1"/>
          <w:lang w:val="en-US" w:eastAsia="zh-CN"/>
        </w:rPr>
        <w:t>SA3 realizes there is lack of detailed procedure and/or parameters to implement such statement. It requires more stage 2 and/or stage 3 correction</w:t>
      </w:r>
      <w:r>
        <w:rPr>
          <w:rFonts w:ascii="Arial" w:eastAsia="SimSun" w:hAnsi="Arial" w:cs="Arial"/>
          <w:color w:val="000000" w:themeColor="text1"/>
          <w:lang w:val="en-US" w:eastAsia="zh-CN"/>
        </w:rPr>
        <w:t>s</w:t>
      </w:r>
      <w:r w:rsidR="00A83506">
        <w:rPr>
          <w:rFonts w:ascii="Arial" w:eastAsia="SimSun" w:hAnsi="Arial" w:cs="Arial"/>
          <w:color w:val="000000" w:themeColor="text1"/>
          <w:lang w:val="en-US" w:eastAsia="zh-CN"/>
        </w:rPr>
        <w:t>/enhancements</w:t>
      </w:r>
      <w:r w:rsidRPr="00B9310E">
        <w:rPr>
          <w:rFonts w:ascii="Arial" w:eastAsia="SimSun" w:hAnsi="Arial" w:cs="Arial"/>
          <w:color w:val="000000" w:themeColor="text1"/>
          <w:lang w:val="en-US" w:eastAsia="zh-CN"/>
        </w:rPr>
        <w:t xml:space="preserve"> to fulfill this in this/following meetings. Based on the information provided in the LS from SA3-LI, following the usual 3GPP process, it is up to the interested companies to propose in-depth technical solution to address the issues raised in SA3-LI in this area  for consideration by SA3.</w:t>
      </w:r>
    </w:p>
    <w:p w14:paraId="4F8C6244" w14:textId="3AB9F531" w:rsidR="00B9310E" w:rsidRDefault="00B9310E">
      <w:pPr>
        <w:rPr>
          <w:rFonts w:ascii="Arial" w:eastAsia="SimSun" w:hAnsi="Arial" w:cs="Arial"/>
          <w:color w:val="000000" w:themeColor="text1"/>
          <w:lang w:val="en-US" w:eastAsia="zh-CN"/>
        </w:rPr>
      </w:pPr>
      <w:r>
        <w:rPr>
          <w:rStyle w:val="im"/>
          <w:rFonts w:ascii="Arial" w:hAnsi="Arial" w:cs="Arial"/>
          <w:color w:val="000000"/>
        </w:rPr>
        <w:t>SA3 would also like to confirm that based on SA3’s study, AKMA roaming is not considered by Rel-17 AKMA architecture and procedures.</w:t>
      </w:r>
    </w:p>
    <w:p w14:paraId="083C8D07" w14:textId="77777777" w:rsidR="00355F69" w:rsidRDefault="00966FFA">
      <w:pPr>
        <w:pStyle w:val="Heading1"/>
      </w:pPr>
      <w:r>
        <w:t>2</w:t>
      </w:r>
      <w:r>
        <w:tab/>
        <w:t>Actions</w:t>
      </w:r>
    </w:p>
    <w:p w14:paraId="15FB06BC" w14:textId="77777777" w:rsidR="00355F69" w:rsidRDefault="00966FFA">
      <w:pPr>
        <w:spacing w:after="120"/>
        <w:ind w:left="1985" w:hanging="1985"/>
        <w:rPr>
          <w:rFonts w:ascii="Arial" w:hAnsi="Arial" w:cs="Arial"/>
          <w:b/>
        </w:rPr>
      </w:pPr>
      <w:r>
        <w:rPr>
          <w:rFonts w:ascii="Arial" w:hAnsi="Arial" w:cs="Arial"/>
          <w:b/>
        </w:rPr>
        <w:t xml:space="preserve">To </w:t>
      </w:r>
      <w:r>
        <w:rPr>
          <w:rFonts w:ascii="Arial" w:hAnsi="Arial" w:cs="Arial"/>
          <w:b/>
          <w:color w:val="000000" w:themeColor="text1"/>
        </w:rPr>
        <w:t>SA3</w:t>
      </w:r>
      <w:r>
        <w:rPr>
          <w:rFonts w:ascii="Arial" w:eastAsia="SimSun" w:hAnsi="Arial" w:cs="Arial" w:hint="eastAsia"/>
          <w:b/>
          <w:color w:val="000000" w:themeColor="text1"/>
          <w:lang w:val="en-US" w:eastAsia="zh-CN"/>
        </w:rPr>
        <w:t>-LI</w:t>
      </w:r>
      <w:r>
        <w:rPr>
          <w:rFonts w:ascii="Arial" w:hAnsi="Arial" w:cs="Arial"/>
          <w:b/>
        </w:rPr>
        <w:t xml:space="preserve"> group</w:t>
      </w:r>
    </w:p>
    <w:p w14:paraId="5A3E1A52" w14:textId="77777777" w:rsidR="00355F69" w:rsidRDefault="00966FFA">
      <w:pPr>
        <w:spacing w:after="120"/>
        <w:ind w:left="993" w:hanging="993"/>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lang w:val="en-US"/>
        </w:rPr>
        <w:t>SA3</w:t>
      </w:r>
      <w:r>
        <w:rPr>
          <w:rFonts w:ascii="Arial" w:eastAsia="SimSun" w:hAnsi="Arial" w:cs="Arial" w:hint="eastAsia"/>
          <w:lang w:val="en-US" w:eastAsia="zh-CN"/>
        </w:rPr>
        <w:t xml:space="preserve"> kindly</w:t>
      </w:r>
      <w:r>
        <w:rPr>
          <w:rFonts w:ascii="Arial" w:hAnsi="Arial" w:cs="Arial"/>
          <w:lang w:val="en-US"/>
        </w:rPr>
        <w:t xml:space="preserve"> asks SA3</w:t>
      </w:r>
      <w:r>
        <w:rPr>
          <w:rFonts w:ascii="Arial" w:eastAsia="SimSun" w:hAnsi="Arial" w:cs="Arial" w:hint="eastAsia"/>
          <w:lang w:val="en-US" w:eastAsia="zh-CN"/>
        </w:rPr>
        <w:t>-LI</w:t>
      </w:r>
      <w:r>
        <w:rPr>
          <w:rFonts w:ascii="Arial" w:hAnsi="Arial" w:cs="Arial"/>
          <w:lang w:val="en-US"/>
        </w:rPr>
        <w:t xml:space="preserve"> to </w:t>
      </w:r>
      <w:r>
        <w:rPr>
          <w:rFonts w:ascii="Arial" w:eastAsia="SimSun" w:hAnsi="Arial" w:cs="Arial" w:hint="eastAsia"/>
          <w:lang w:val="en-US" w:eastAsia="zh-CN"/>
        </w:rPr>
        <w:t>take the above into consideration.</w:t>
      </w:r>
    </w:p>
    <w:p w14:paraId="1B84B0F1" w14:textId="77777777" w:rsidR="00355F69" w:rsidRDefault="00355F69">
      <w:pPr>
        <w:spacing w:after="120"/>
        <w:ind w:left="993" w:hanging="993"/>
        <w:rPr>
          <w:rFonts w:ascii="Arial" w:eastAsia="SimSun" w:hAnsi="Arial" w:cs="Arial"/>
          <w:lang w:val="en-US" w:eastAsia="zh-CN"/>
        </w:rPr>
      </w:pPr>
    </w:p>
    <w:p w14:paraId="4C84D3FC" w14:textId="77777777" w:rsidR="00355F69" w:rsidRDefault="00966FF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1EC53A7F" w14:textId="77777777" w:rsidR="00355F69" w:rsidRDefault="00966FFA">
      <w:r>
        <w:t>SA3#115</w:t>
      </w:r>
      <w:r>
        <w:tab/>
        <w:t>26 February – 1 March 2024</w:t>
      </w:r>
      <w:r>
        <w:tab/>
        <w:t>Athens, GR</w:t>
      </w:r>
    </w:p>
    <w:p w14:paraId="0F61ECB6" w14:textId="77777777" w:rsidR="00355F69" w:rsidRDefault="00966FFA">
      <w:r>
        <w:t>SA3#116</w:t>
      </w:r>
      <w:r>
        <w:tab/>
        <w:t>20 -24 May 2024</w:t>
      </w:r>
      <w:r>
        <w:tab/>
      </w:r>
      <w:r>
        <w:tab/>
      </w:r>
      <w:r>
        <w:tab/>
        <w:t>Korea</w:t>
      </w:r>
    </w:p>
    <w:p w14:paraId="3AC2BC0A" w14:textId="77777777" w:rsidR="00355F69" w:rsidRDefault="00355F69"/>
    <w:sectPr w:rsidR="00355F6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12852" w14:textId="77777777" w:rsidR="00553A9F" w:rsidRDefault="00553A9F">
      <w:pPr>
        <w:spacing w:after="0"/>
      </w:pPr>
      <w:r>
        <w:separator/>
      </w:r>
    </w:p>
  </w:endnote>
  <w:endnote w:type="continuationSeparator" w:id="0">
    <w:p w14:paraId="5F34B1C0" w14:textId="77777777" w:rsidR="00553A9F" w:rsidRDefault="00553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879D9" w14:textId="77777777" w:rsidR="00553A9F" w:rsidRDefault="00553A9F">
      <w:pPr>
        <w:spacing w:after="0"/>
      </w:pPr>
      <w:r>
        <w:separator/>
      </w:r>
    </w:p>
  </w:footnote>
  <w:footnote w:type="continuationSeparator" w:id="0">
    <w:p w14:paraId="5E5DF714" w14:textId="77777777" w:rsidR="00553A9F" w:rsidRDefault="00553A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583758172">
    <w:abstractNumId w:val="2"/>
  </w:num>
  <w:num w:numId="2" w16cid:durableId="203173862">
    <w:abstractNumId w:val="1"/>
  </w:num>
  <w:num w:numId="3" w16cid:durableId="1642267450">
    <w:abstractNumId w:val="0"/>
  </w:num>
  <w:num w:numId="4" w16cid:durableId="841239258">
    <w:abstractNumId w:val="6"/>
  </w:num>
  <w:num w:numId="5" w16cid:durableId="853420349">
    <w:abstractNumId w:val="4"/>
  </w:num>
  <w:num w:numId="6" w16cid:durableId="121391401">
    <w:abstractNumId w:val="5"/>
  </w:num>
  <w:num w:numId="7" w16cid:durableId="580483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YWUyYzAyNzYyY2VjOTAwYjAxZDkyYTNiNzNmNWI3ZDAifQ=="/>
  </w:docVars>
  <w:rsids>
    <w:rsidRoot w:val="004E3939"/>
    <w:rsid w:val="00017F23"/>
    <w:rsid w:val="00017F62"/>
    <w:rsid w:val="0003167E"/>
    <w:rsid w:val="0003496A"/>
    <w:rsid w:val="00065024"/>
    <w:rsid w:val="00074D3C"/>
    <w:rsid w:val="000B21DF"/>
    <w:rsid w:val="000E6116"/>
    <w:rsid w:val="000F6242"/>
    <w:rsid w:val="00103FF1"/>
    <w:rsid w:val="00157AED"/>
    <w:rsid w:val="00196B59"/>
    <w:rsid w:val="001A14F2"/>
    <w:rsid w:val="001B3A86"/>
    <w:rsid w:val="001B763F"/>
    <w:rsid w:val="00201886"/>
    <w:rsid w:val="00220060"/>
    <w:rsid w:val="00226381"/>
    <w:rsid w:val="00243B01"/>
    <w:rsid w:val="002473B2"/>
    <w:rsid w:val="002869FE"/>
    <w:rsid w:val="002E01C1"/>
    <w:rsid w:val="002E1753"/>
    <w:rsid w:val="002F1940"/>
    <w:rsid w:val="00317050"/>
    <w:rsid w:val="00322204"/>
    <w:rsid w:val="00322C19"/>
    <w:rsid w:val="00355F69"/>
    <w:rsid w:val="00383545"/>
    <w:rsid w:val="003C06D2"/>
    <w:rsid w:val="003C10E4"/>
    <w:rsid w:val="003C13F6"/>
    <w:rsid w:val="003F5E20"/>
    <w:rsid w:val="00412916"/>
    <w:rsid w:val="00433500"/>
    <w:rsid w:val="00433F71"/>
    <w:rsid w:val="0043559E"/>
    <w:rsid w:val="00440D43"/>
    <w:rsid w:val="00441B3A"/>
    <w:rsid w:val="00470DF6"/>
    <w:rsid w:val="00490D22"/>
    <w:rsid w:val="004D77B6"/>
    <w:rsid w:val="004E3939"/>
    <w:rsid w:val="00526DDD"/>
    <w:rsid w:val="00553A9F"/>
    <w:rsid w:val="005B6433"/>
    <w:rsid w:val="006052AD"/>
    <w:rsid w:val="00675B38"/>
    <w:rsid w:val="00680BBE"/>
    <w:rsid w:val="006978E8"/>
    <w:rsid w:val="006E1A83"/>
    <w:rsid w:val="006F16E8"/>
    <w:rsid w:val="00714E10"/>
    <w:rsid w:val="00724D7A"/>
    <w:rsid w:val="0073766B"/>
    <w:rsid w:val="00750EB8"/>
    <w:rsid w:val="0076272C"/>
    <w:rsid w:val="00790C20"/>
    <w:rsid w:val="007F4F92"/>
    <w:rsid w:val="008464D2"/>
    <w:rsid w:val="00862054"/>
    <w:rsid w:val="008758B0"/>
    <w:rsid w:val="008C1956"/>
    <w:rsid w:val="008C4915"/>
    <w:rsid w:val="008D772F"/>
    <w:rsid w:val="00914CD1"/>
    <w:rsid w:val="009253B8"/>
    <w:rsid w:val="00935F88"/>
    <w:rsid w:val="009603F6"/>
    <w:rsid w:val="00966FFA"/>
    <w:rsid w:val="00986B2E"/>
    <w:rsid w:val="009941C6"/>
    <w:rsid w:val="009963AC"/>
    <w:rsid w:val="0099764C"/>
    <w:rsid w:val="009C01E1"/>
    <w:rsid w:val="009E0B14"/>
    <w:rsid w:val="009F08D4"/>
    <w:rsid w:val="009F52DB"/>
    <w:rsid w:val="00A145ED"/>
    <w:rsid w:val="00A455B0"/>
    <w:rsid w:val="00A57D88"/>
    <w:rsid w:val="00A70448"/>
    <w:rsid w:val="00A83506"/>
    <w:rsid w:val="00AA4FF3"/>
    <w:rsid w:val="00AE1B3E"/>
    <w:rsid w:val="00B35644"/>
    <w:rsid w:val="00B35725"/>
    <w:rsid w:val="00B43199"/>
    <w:rsid w:val="00B63C5B"/>
    <w:rsid w:val="00B9310E"/>
    <w:rsid w:val="00B97703"/>
    <w:rsid w:val="00BA3D66"/>
    <w:rsid w:val="00C04BFC"/>
    <w:rsid w:val="00C17229"/>
    <w:rsid w:val="00C20A32"/>
    <w:rsid w:val="00CA55EB"/>
    <w:rsid w:val="00CB2B16"/>
    <w:rsid w:val="00CF6087"/>
    <w:rsid w:val="00D14BB6"/>
    <w:rsid w:val="00D27848"/>
    <w:rsid w:val="00D33624"/>
    <w:rsid w:val="00D379FD"/>
    <w:rsid w:val="00D461AD"/>
    <w:rsid w:val="00D508F4"/>
    <w:rsid w:val="00D94ED4"/>
    <w:rsid w:val="00DE30C4"/>
    <w:rsid w:val="00E003DF"/>
    <w:rsid w:val="00E2241D"/>
    <w:rsid w:val="00E426E7"/>
    <w:rsid w:val="00E73CF4"/>
    <w:rsid w:val="00F25496"/>
    <w:rsid w:val="00F4011B"/>
    <w:rsid w:val="00F61CC9"/>
    <w:rsid w:val="00F667CF"/>
    <w:rsid w:val="00F803BE"/>
    <w:rsid w:val="00F952BD"/>
    <w:rsid w:val="00FB2E7B"/>
    <w:rsid w:val="2B61659F"/>
    <w:rsid w:val="2CC7789B"/>
    <w:rsid w:val="2D4C3D25"/>
    <w:rsid w:val="33B9144D"/>
    <w:rsid w:val="4F3924E0"/>
    <w:rsid w:val="7EBD21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5F46E"/>
  <w15:docId w15:val="{79C311B1-8FC1-49AD-8859-26BB6B20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rFonts w:eastAsia="Times New Roman"/>
    </w:rPr>
  </w:style>
  <w:style w:type="paragraph" w:styleId="Revision">
    <w:name w:val="Revision"/>
    <w:hidden/>
    <w:uiPriority w:val="99"/>
    <w:unhideWhenUsed/>
    <w:rsid w:val="00D461AD"/>
    <w:rPr>
      <w:rFonts w:eastAsia="Times New Roman"/>
    </w:rPr>
  </w:style>
  <w:style w:type="character" w:customStyle="1" w:styleId="im">
    <w:name w:val="im"/>
    <w:basedOn w:val="DefaultParagraphFont"/>
    <w:rsid w:val="00B93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196446">
      <w:bodyDiv w:val="1"/>
      <w:marLeft w:val="0"/>
      <w:marRight w:val="0"/>
      <w:marTop w:val="0"/>
      <w:marBottom w:val="0"/>
      <w:divBdr>
        <w:top w:val="none" w:sz="0" w:space="0" w:color="auto"/>
        <w:left w:val="none" w:sz="0" w:space="0" w:color="auto"/>
        <w:bottom w:val="none" w:sz="0" w:space="0" w:color="auto"/>
        <w:right w:val="none" w:sz="0" w:space="0" w:color="auto"/>
      </w:divBdr>
    </w:div>
    <w:div w:id="1480147072">
      <w:bodyDiv w:val="1"/>
      <w:marLeft w:val="0"/>
      <w:marRight w:val="0"/>
      <w:marTop w:val="0"/>
      <w:marBottom w:val="0"/>
      <w:divBdr>
        <w:top w:val="none" w:sz="0" w:space="0" w:color="auto"/>
        <w:left w:val="none" w:sz="0" w:space="0" w:color="auto"/>
        <w:bottom w:val="none" w:sz="0" w:space="0" w:color="auto"/>
        <w:right w:val="none" w:sz="0" w:space="0" w:color="auto"/>
      </w:divBdr>
      <w:divsChild>
        <w:div w:id="2077167494">
          <w:marLeft w:val="0"/>
          <w:marRight w:val="0"/>
          <w:marTop w:val="0"/>
          <w:marBottom w:val="0"/>
          <w:divBdr>
            <w:top w:val="none" w:sz="0" w:space="0" w:color="auto"/>
            <w:left w:val="none" w:sz="0" w:space="0" w:color="auto"/>
            <w:bottom w:val="none" w:sz="0" w:space="0" w:color="auto"/>
            <w:right w:val="none" w:sz="0" w:space="0" w:color="auto"/>
          </w:divBdr>
        </w:div>
        <w:div w:id="629701198">
          <w:marLeft w:val="0"/>
          <w:marRight w:val="0"/>
          <w:marTop w:val="0"/>
          <w:marBottom w:val="0"/>
          <w:divBdr>
            <w:top w:val="none" w:sz="0" w:space="0" w:color="auto"/>
            <w:left w:val="none" w:sz="0" w:space="0" w:color="auto"/>
            <w:bottom w:val="none" w:sz="0" w:space="0" w:color="auto"/>
            <w:right w:val="none" w:sz="0" w:space="0" w:color="auto"/>
          </w:divBdr>
        </w:div>
        <w:div w:id="490564734">
          <w:marLeft w:val="600"/>
          <w:marRight w:val="0"/>
          <w:marTop w:val="0"/>
          <w:marBottom w:val="0"/>
          <w:divBdr>
            <w:top w:val="none" w:sz="0" w:space="0" w:color="auto"/>
            <w:left w:val="none" w:sz="0" w:space="0" w:color="auto"/>
            <w:bottom w:val="none" w:sz="0" w:space="0" w:color="auto"/>
            <w:right w:val="none" w:sz="0" w:space="0" w:color="auto"/>
          </w:divBdr>
        </w:div>
      </w:divsChild>
    </w:div>
    <w:div w:id="2076656024">
      <w:bodyDiv w:val="1"/>
      <w:marLeft w:val="0"/>
      <w:marRight w:val="0"/>
      <w:marTop w:val="0"/>
      <w:marBottom w:val="0"/>
      <w:divBdr>
        <w:top w:val="none" w:sz="0" w:space="0" w:color="auto"/>
        <w:left w:val="none" w:sz="0" w:space="0" w:color="auto"/>
        <w:bottom w:val="none" w:sz="0" w:space="0" w:color="auto"/>
        <w:right w:val="none" w:sz="0" w:space="0" w:color="auto"/>
      </w:divBdr>
      <w:divsChild>
        <w:div w:id="866478985">
          <w:marLeft w:val="0"/>
          <w:marRight w:val="0"/>
          <w:marTop w:val="0"/>
          <w:marBottom w:val="0"/>
          <w:divBdr>
            <w:top w:val="none" w:sz="0" w:space="0" w:color="auto"/>
            <w:left w:val="none" w:sz="0" w:space="0" w:color="auto"/>
            <w:bottom w:val="none" w:sz="0" w:space="0" w:color="auto"/>
            <w:right w:val="none" w:sz="0" w:space="0" w:color="auto"/>
          </w:divBdr>
        </w:div>
        <w:div w:id="381445242">
          <w:marLeft w:val="0"/>
          <w:marRight w:val="0"/>
          <w:marTop w:val="0"/>
          <w:marBottom w:val="0"/>
          <w:divBdr>
            <w:top w:val="none" w:sz="0" w:space="0" w:color="auto"/>
            <w:left w:val="none" w:sz="0" w:space="0" w:color="auto"/>
            <w:bottom w:val="none" w:sz="0" w:space="0" w:color="auto"/>
            <w:right w:val="none" w:sz="0" w:space="0" w:color="auto"/>
          </w:divBdr>
        </w:div>
        <w:div w:id="1079330814">
          <w:marLeft w:val="60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338d421-9304-4e5c-b030-a7952b425ab7}"/>
        <w:category>
          <w:name w:val="General"/>
          <w:gallery w:val="placeholder"/>
        </w:category>
        <w:types>
          <w:type w:val="bbPlcHdr"/>
        </w:types>
        <w:behaviors>
          <w:behavior w:val="content"/>
        </w:behaviors>
        <w:guid w:val="{5338D421-9304-4E5C-B030-A7952B425AB7}"/>
      </w:docPartPr>
      <w:docPartBody>
        <w:p w:rsidR="007F7F35" w:rsidRDefault="002C09FB">
          <w:pPr>
            <w:pStyle w:val="8791935F8AD1422696E26B564179CA6B"/>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149"/>
    <w:rsid w:val="002C09FB"/>
    <w:rsid w:val="00312615"/>
    <w:rsid w:val="00417835"/>
    <w:rsid w:val="005417BE"/>
    <w:rsid w:val="00554149"/>
    <w:rsid w:val="006F3F04"/>
    <w:rsid w:val="007929B7"/>
    <w:rsid w:val="007D2F1F"/>
    <w:rsid w:val="007F7F35"/>
    <w:rsid w:val="00935D3D"/>
    <w:rsid w:val="00D0049C"/>
    <w:rsid w:val="00DE1BBE"/>
    <w:rsid w:val="00F31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91935F8AD1422696E26B564179CA6B">
    <w:name w:val="8791935F8AD1422696E26B564179CA6B"/>
    <w:qFormat/>
    <w:pPr>
      <w:spacing w:after="160" w:line="259" w:lineRule="auto"/>
    </w:pPr>
    <w:rPr>
      <w:sz w:val="22"/>
      <w:szCs w:val="22"/>
    </w:rPr>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2</Pages>
  <Words>401</Words>
  <Characters>2076</Characters>
  <Application>Microsoft Office Word</Application>
  <DocSecurity>0</DocSecurity>
  <Lines>17</Lines>
  <Paragraphs>4</Paragraphs>
  <ScaleCrop>false</ScaleCrop>
  <Company>ETSI Sophia Antipolis</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Saurabh_V3</cp:lastModifiedBy>
  <cp:revision>13</cp:revision>
  <cp:lastPrinted>2002-04-23T07:10:00Z</cp:lastPrinted>
  <dcterms:created xsi:type="dcterms:W3CDTF">2023-11-09T15:23:00Z</dcterms:created>
  <dcterms:modified xsi:type="dcterms:W3CDTF">2023-11-10T21:16:00Z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86D39EF0A3E14637AB716FD91646B6AA_13</vt:lpwstr>
  </property>
</Properties>
</file>